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  <w:lang w:eastAsia="zh-CN" w:bidi="ar-SA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  <w:lang w:val="en-US" w:eastAsia="zh-CN" w:bidi="ar-SA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广东省中医药局科研项目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形式审查表</w:t>
      </w:r>
    </w:p>
    <w:p>
      <w:pPr>
        <w:widowControl/>
        <w:spacing w:before="0" w:beforeLines="0" w:beforeAutospacing="0" w:after="0" w:afterLines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2699"/>
        <w:gridCol w:w="1080"/>
        <w:gridCol w:w="968"/>
        <w:gridCol w:w="1409"/>
        <w:gridCol w:w="1208"/>
      </w:tblGrid>
      <w:tr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项目编号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申报人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申报单位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序号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审查内容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申报单位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审查结果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推荐单位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审查结果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项目申报单位为独立法人单位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课题负责人为中级（含中级）以上职称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eastAsia="zh-CN" w:bidi="ar"/>
              </w:rPr>
              <w:t>课题负责人为中级以下技术职称，填写本项：</w:t>
            </w:r>
          </w:p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获得硕士（含硕士）以上学位不具有中级职称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2位高级技术同行专家推荐信已上传系统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0"/>
                <w:sz w:val="20"/>
                <w:szCs w:val="20"/>
                <w:lang w:eastAsia="zh-CN" w:bidi="ar"/>
              </w:rPr>
              <w:t>在职公务员不得作为项目负责人或参与项目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课题负责人本年度仅申请我局科研课题1项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承担我局在研科研课题不超过2项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近3年无应结题而未提交材料被中止项目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课题研究内容符合要求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9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申请者和课题组成员签名一致。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10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研究用的中药制剂和医疗器械符合相关法律、法规要求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11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项目是否为“涉及人的医学研究项目”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12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涉及到人的医学研究是否通过伦理审查，并已上传系统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13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单位意见页公章非复印件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14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合作单位为法人单位公章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15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《申请书》“审核意见页”电子版与纸质版一致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16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汇总表信息与《申请书》纸质版、电子版一致（由项目推荐单位审核）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17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项目形式审核合格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</w:p>
        </w:tc>
      </w:tr>
    </w:tbl>
    <w:p>
      <w:pPr>
        <w:widowControl/>
        <w:spacing w:before="0" w:beforeLines="0" w:beforeAutospacing="0" w:after="0" w:afterLines="0" w:afterAutospacing="0" w:line="540" w:lineRule="exact"/>
        <w:ind w:left="0" w:right="0" w:firstLine="240" w:firstLineChars="10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</w:p>
    <w:p>
      <w:pPr>
        <w:widowControl/>
        <w:spacing w:before="0" w:beforeLines="0" w:beforeAutospacing="0" w:after="0" w:afterLines="0" w:afterAutospacing="0" w:line="540" w:lineRule="exact"/>
        <w:ind w:left="0" w:right="0" w:firstLine="240" w:firstLineChars="100"/>
        <w:jc w:val="both"/>
        <w:rPr>
          <w:rFonts w:ascii="Calibri" w:hAnsi="Calibri" w:eastAsia="黑体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申报单位（盖章）                            推荐单位（盖章）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4723C3-0F81-47E1-A786-9D8ACE627E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0149DD-9931-4057-8F28-2769AD26C6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1BDB3B6-981E-43D5-9E8F-C013D77EC8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A7840E8-7AC3-4387-9526-C1A09E373F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669B2"/>
    <w:rsid w:val="1DB8448D"/>
    <w:rsid w:val="20AC19CE"/>
    <w:rsid w:val="234669B2"/>
    <w:rsid w:val="2D443CBB"/>
    <w:rsid w:val="33A944C2"/>
    <w:rsid w:val="3B2706C9"/>
    <w:rsid w:val="46A76BC7"/>
    <w:rsid w:val="54D71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Calibri" w:hAnsi="Calibri" w:cs="黑体"/>
      <w:kern w:val="0"/>
      <w:sz w:val="24"/>
      <w:szCs w:val="24"/>
      <w:lang w:val="en-US" w:eastAsia="zh-CN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563</Words>
  <Characters>571</Characters>
  <Lines>0</Lines>
  <Paragraphs>0</Paragraphs>
  <TotalTime>0</TotalTime>
  <ScaleCrop>false</ScaleCrop>
  <LinksUpToDate>false</LinksUpToDate>
  <CharactersWithSpaces>707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2019-04-11T07:39:00Z</dcterms:created>
  <dc:creator>LWB</dc:creator>
  <cp:lastModifiedBy>李宇淼</cp:lastModifiedBy>
  <dcterms:modified xsi:type="dcterms:W3CDTF">2022-04-06T09:11:15Z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2FC1AA5B0A904EB8B579CEBF03E243D3</vt:lpwstr>
  </property>
</Properties>
</file>