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27861">
      <w:pPr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附件1</w:t>
      </w:r>
    </w:p>
    <w:p w14:paraId="0480F3E3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暨南大学第九届新任教师教学竞赛评分标准</w:t>
      </w:r>
    </w:p>
    <w:p w14:paraId="0C9E666F">
      <w:pPr>
        <w:spacing w:after="120" w:afterLines="50"/>
        <w:jc w:val="center"/>
        <w:rPr>
          <w:rFonts w:hint="eastAsia" w:ascii="方正大标宋简体" w:hAnsi="黑体" w:eastAsia="方正大标宋简体"/>
          <w:sz w:val="48"/>
          <w:szCs w:val="52"/>
        </w:rPr>
      </w:pPr>
      <w:r>
        <w:rPr>
          <w:rFonts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（人文社科组、自然科学组）</w:t>
      </w:r>
    </w:p>
    <w:p w14:paraId="62190C5A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一、教学设计及课件（百分制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占总成绩3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6237"/>
        <w:gridCol w:w="931"/>
      </w:tblGrid>
      <w:tr w14:paraId="5665F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BBE1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评价维度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7AF8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评价要点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5929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分值</w:t>
            </w:r>
          </w:p>
        </w:tc>
      </w:tr>
      <w:tr w14:paraId="54C4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7BE6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学情及内容分析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A273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0" w:name="OLE_LINK1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紧密围绕立德树人根本任务，突出课程思政</w:t>
            </w:r>
          </w:p>
          <w:p w14:paraId="1E1F306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.把握学生的专业基础及学习态度等特征</w:t>
            </w:r>
          </w:p>
          <w:p w14:paraId="2D91D7B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.教学内容组织符合教学大纲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反映学科前沿</w:t>
            </w:r>
          </w:p>
          <w:p w14:paraId="4F0D1C3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.教学容量恰当，重点、难点突出，针对性强</w:t>
            </w:r>
            <w:bookmarkEnd w:id="0"/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10FB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6F0F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5574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教学目标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1166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1" w:name="OLE_LINK2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1.教学目标明确、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任务清晰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，符合学生认知水平</w:t>
            </w:r>
          </w:p>
          <w:p w14:paraId="17A64E2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2.教学目标完整，包括知识与技能、过程与方法、情感态度与价值观等</w:t>
            </w:r>
            <w:bookmarkEnd w:id="1"/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231D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56C1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183D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教学方法</w:t>
            </w:r>
          </w:p>
          <w:p w14:paraId="765B49A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与手段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4C21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2" w:name="OLE_LINK3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1.以学生为本，教学方法运用灵活、恰当</w:t>
            </w:r>
          </w:p>
          <w:p w14:paraId="64FED5E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2.教学资源选取科学、合理，多媒体运用适时、适度、适量、高效</w:t>
            </w:r>
            <w:bookmarkEnd w:id="2"/>
          </w:p>
          <w:p w14:paraId="4836B81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3.课件结构清晰、表达准确规范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1D62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67DB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1448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教学过程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EF20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3" w:name="OLE_LINK4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进程组织合理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，教学设计方案体现完整性</w:t>
            </w:r>
          </w:p>
          <w:p w14:paraId="778CB25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2.教学思路清晰，教学内容科学、准确，呈现层次分明</w:t>
            </w:r>
          </w:p>
          <w:p w14:paraId="2FB5B75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.教学评价方式方法合理，能够检测教学目标的达成度，促进学生反思与学习</w:t>
            </w:r>
            <w:bookmarkEnd w:id="3"/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71AC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00901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44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23CB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总分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0999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</w:tbl>
    <w:p w14:paraId="1339EAD7">
      <w:pPr>
        <w:rPr>
          <w:rFonts w:hint="eastAsia" w:cs="方正公文小标宋"/>
          <w:b/>
          <w:color w:val="000000"/>
          <w:lang w:bidi="en-US"/>
        </w:rPr>
      </w:pPr>
    </w:p>
    <w:p w14:paraId="18FB177D">
      <w:pPr>
        <w:widowControl/>
        <w:jc w:val="left"/>
        <w:rPr>
          <w:rFonts w:hint="eastAsia" w:cs="方正公文小标宋"/>
          <w:b/>
          <w:color w:val="000000"/>
          <w:lang w:bidi="en-US"/>
        </w:rPr>
      </w:pPr>
      <w:r>
        <w:rPr>
          <w:rFonts w:cs="方正公文小标宋"/>
          <w:b/>
          <w:color w:val="000000"/>
          <w:lang w:bidi="en-US"/>
        </w:rPr>
        <w:br w:type="page"/>
      </w:r>
    </w:p>
    <w:p w14:paraId="339015E8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二、课堂教学（百分制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占总成绩7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246"/>
        <w:gridCol w:w="870"/>
      </w:tblGrid>
      <w:tr w14:paraId="3457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5253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0D22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1D2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分值</w:t>
            </w:r>
          </w:p>
        </w:tc>
      </w:tr>
      <w:tr w14:paraId="2D8D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E1C8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58B61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4" w:name="OLE_LINK5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1.贯彻立德树人的具体要求，突出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课程思政</w:t>
            </w:r>
          </w:p>
          <w:p w14:paraId="1B4F5F4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2.理论联系实际，符合学生的特点</w:t>
            </w:r>
          </w:p>
          <w:p w14:paraId="4F074AC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3.注重学术性，内容充实，信息量充分，渗透专业思想，为教学目标服务</w:t>
            </w:r>
          </w:p>
          <w:p w14:paraId="65CDD87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4.反映或联系学科发展新思想、新概念、新成果</w:t>
            </w:r>
          </w:p>
          <w:p w14:paraId="24F725D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5.重点突出，条理清楚，内容承前启后，循序渐进</w:t>
            </w:r>
            <w:bookmarkEnd w:id="4"/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72F78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6C97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1405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教学组织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6ED0F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1.教学过程安排合理，方法运用灵活、恰当，教学设计方案体现完整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性</w:t>
            </w:r>
          </w:p>
          <w:p w14:paraId="0853F29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2.启发性强，能有效调动学生思维和学习积极性</w:t>
            </w:r>
          </w:p>
          <w:p w14:paraId="178D864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3.教学时间安排合理，课堂应变能力强</w:t>
            </w:r>
          </w:p>
          <w:p w14:paraId="2B66522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4.熟练、有效地运用多媒体等现代教学手段，体现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人工智能赋能教育教学元素</w:t>
            </w:r>
          </w:p>
          <w:p w14:paraId="0F6B5B2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5.板书设计与教学内容紧密联系、结构合理，板书与多媒体相配合，简洁、工整、美观、大小适当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94694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5AF7C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6337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教学特色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1B359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5" w:name="OLE_LINK6"/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教学理念先进、风格突出、感染力强、教学效果好</w:t>
            </w:r>
            <w:bookmarkEnd w:id="5"/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A4A0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38F14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996D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语言教态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DA28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6" w:name="OLE_LINK7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1.语言清晰、流畅、准确、生动，语速节奏恰当</w:t>
            </w:r>
          </w:p>
          <w:p w14:paraId="70A20E9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2.肢体语言运用合理、恰当</w:t>
            </w:r>
          </w:p>
          <w:p w14:paraId="1417352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3.教态仪表自然得体，精神饱满，亲和力强</w:t>
            </w:r>
            <w:bookmarkEnd w:id="6"/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F529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5FC9E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4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74D5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FFC2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</w:tbl>
    <w:p w14:paraId="5D77F98A">
      <w:pPr>
        <w:rPr>
          <w:rFonts w:hint="eastAsia"/>
        </w:rPr>
      </w:pPr>
    </w:p>
    <w:p w14:paraId="785325C4">
      <w:pPr>
        <w:widowControl/>
        <w:jc w:val="left"/>
        <w:rPr>
          <w:rFonts w:hint="eastAsia"/>
        </w:rPr>
      </w:pPr>
      <w:r>
        <w:br w:type="page"/>
      </w:r>
    </w:p>
    <w:p w14:paraId="0DE60B58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暨南大学第九届新任教师教学竞赛评分标准</w:t>
      </w:r>
    </w:p>
    <w:p w14:paraId="4D4DDCD3">
      <w:pPr>
        <w:spacing w:after="120" w:afterLines="50"/>
        <w:jc w:val="center"/>
        <w:rPr>
          <w:rFonts w:hint="eastAsia" w:ascii="方正大标宋简体" w:hAnsi="黑体" w:eastAsia="方正大标宋简体"/>
          <w:sz w:val="48"/>
          <w:szCs w:val="52"/>
        </w:rPr>
      </w:pPr>
      <w:r>
        <w:rPr>
          <w:rFonts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（人工智能应用教学组）</w:t>
      </w:r>
    </w:p>
    <w:p w14:paraId="3F1D6AC9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一、教学设计及课件（百分制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占总成绩3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6237"/>
        <w:gridCol w:w="931"/>
      </w:tblGrid>
      <w:tr w14:paraId="4648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67C9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评价维度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6389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评价要点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F31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分值</w:t>
            </w:r>
          </w:p>
        </w:tc>
      </w:tr>
      <w:tr w14:paraId="430AA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079C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学情及内容分析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EE7C3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紧密围绕立德树人根本任务，突出课程思政</w:t>
            </w:r>
          </w:p>
          <w:p w14:paraId="13EB6B4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把握学生的专业基础及学习态度等特征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人工智能应用符合教学内容和学生特点</w:t>
            </w:r>
          </w:p>
          <w:p w14:paraId="497FCE73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.教学内容组织符合教学大纲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，反映学科前沿</w:t>
            </w:r>
          </w:p>
          <w:p w14:paraId="1C9D8E8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教学容量恰当，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重点、难点突出，针对性强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2B8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1756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8599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教学目标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2323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1.教学目标明确、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任务清晰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，符合学生认知水平</w:t>
            </w:r>
          </w:p>
          <w:p w14:paraId="09EFA4A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2.教学目标完整，包括知识与技能、过程与方法、情感态度与价值观等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，体现人工智能与课程融合的育人导向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E82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114C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143B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教学方法</w:t>
            </w:r>
          </w:p>
          <w:p w14:paraId="7EC0465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与手段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F3FB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1.以学生为本，教学方法运用灵活、恰当</w:t>
            </w:r>
          </w:p>
          <w:p w14:paraId="3E2DC32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2.教学资源选取科学、合理，人工智能等现代教学手段与教学环节有机融合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，运用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适度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有效</w:t>
            </w:r>
          </w:p>
          <w:p w14:paraId="1822A58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3.课件结构清晰、表达准确规范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5716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4AA8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F966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教学过程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3F30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1.教学进程组织合理，教学设计方案体现完整性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人工智能应用有效支撑教学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任务</w:t>
            </w:r>
          </w:p>
          <w:p w14:paraId="392DCA9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2.教学思路清晰，教学内容科学、准确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呈现层次分明</w:t>
            </w:r>
          </w:p>
          <w:p w14:paraId="3D8358F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.教学评价方式方法合理，能够检测教学目标的达成度，促进学生反思与学习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8B79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47E4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44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992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总分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1E61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</w:tbl>
    <w:p w14:paraId="2C9CFB00">
      <w:pPr>
        <w:rPr>
          <w:rFonts w:hint="eastAsia" w:cs="方正公文小标宋"/>
          <w:b/>
          <w:color w:val="000000"/>
          <w:lang w:bidi="en-US"/>
        </w:rPr>
      </w:pPr>
    </w:p>
    <w:p w14:paraId="1D55F476">
      <w:pPr>
        <w:widowControl/>
        <w:jc w:val="left"/>
        <w:rPr>
          <w:rFonts w:hint="eastAsia" w:cs="方正公文小标宋"/>
          <w:b/>
          <w:color w:val="000000"/>
          <w:lang w:bidi="en-US"/>
        </w:rPr>
      </w:pPr>
      <w:r>
        <w:rPr>
          <w:rFonts w:cs="方正公文小标宋"/>
          <w:b/>
          <w:color w:val="000000"/>
          <w:lang w:bidi="en-US"/>
        </w:rPr>
        <w:br w:type="page"/>
      </w:r>
    </w:p>
    <w:p w14:paraId="059014F5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二、课堂教学（百分制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占总成绩7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246"/>
        <w:gridCol w:w="870"/>
      </w:tblGrid>
      <w:tr w14:paraId="60FAF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0B66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328A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B32D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分值</w:t>
            </w:r>
          </w:p>
        </w:tc>
      </w:tr>
      <w:tr w14:paraId="62C0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24B1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CB6DA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1.贯彻立德树人的具体要求，突出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课程思政</w:t>
            </w:r>
          </w:p>
          <w:p w14:paraId="1E3A8439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2.理论联系实际，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人工智能教学资源选用符合课程内容和学生特点</w:t>
            </w:r>
          </w:p>
          <w:p w14:paraId="45EF4F6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3.注重学术性，内容科学、充实，信息量充分，渗透专业思想，为教学目标服务</w:t>
            </w:r>
          </w:p>
          <w:p w14:paraId="08C61450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4.反映或联系学科发展新思想、新概念、新成果</w:t>
            </w:r>
          </w:p>
          <w:p w14:paraId="5E2CF94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5.重点突出，条理清楚，内容承前启后，循序渐进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6423D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0E3A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36A5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教学组织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307E5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1.教学过程安排合理，方法运用灵活、恰当，教学设计方案体现完整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性</w:t>
            </w:r>
          </w:p>
          <w:p w14:paraId="606C26A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2.启发性强，能有效调动学生思维和学习积极性</w:t>
            </w:r>
          </w:p>
          <w:p w14:paraId="6004B6B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3.教学时间安排合理，课堂应变能力强</w:t>
            </w:r>
          </w:p>
          <w:p w14:paraId="576AF9A1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.人工智能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等现代教学手段有机融入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课堂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教学，体现人机协同，支持学生学习及差异化需求</w:t>
            </w:r>
          </w:p>
          <w:p w14:paraId="2CEA89F9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5.板书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设计与教学内容紧密联系、结构合理，板书与多媒体相配合，简洁、工整、美观、大小适当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BBDDD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27AC4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C2B0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教学特色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48D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教学理念先进、风格突出、感染力强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人工智能应用贴合学科特点和教学需求，教学效果好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63AD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7B7D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AACB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语言教态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873B0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1.语言清晰、流畅、准确、生动，语速节奏恰当，教学讲解与技术运用配合自然</w:t>
            </w:r>
          </w:p>
          <w:p w14:paraId="406AE30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2.肢体语言运用合理、恰当</w:t>
            </w:r>
          </w:p>
          <w:p w14:paraId="452D155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3.教态仪表自然得体，精神饱满，亲和力强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8017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08B37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4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FABA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FF3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</w:tbl>
    <w:p w14:paraId="00625B3E">
      <w:pPr>
        <w:rPr>
          <w:rFonts w:hint="eastAsia"/>
        </w:rPr>
      </w:pPr>
    </w:p>
    <w:p w14:paraId="66EC7C61">
      <w:pPr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注：参赛材料中使用的人工智能工具及资源来源应标注清晰、规范；人工智能应用应符合教育伦理，注重数据安全、隐私保护和知识产权保护。</w:t>
      </w:r>
    </w:p>
    <w:p w14:paraId="60D311B6">
      <w:pPr>
        <w:widowControl/>
        <w:jc w:val="left"/>
        <w:rPr>
          <w:rFonts w:hint="eastAsia"/>
        </w:rPr>
      </w:pPr>
      <w:bookmarkStart w:id="7" w:name="_GoBack"/>
      <w:bookmarkEnd w:id="7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09616A-4E30-4EF4-BEFF-819000CF99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D604FF6-4CB7-45CD-AE01-52E5B25A0EBE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1AD8DB90-4F9F-47A1-B664-FB2197CC28C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D8E1624B-86AE-41CD-9F00-CA9974DBAD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70D5B37-A28E-4B90-AB2D-41F9E0BB5E5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3C6A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字符"/>
    <w:basedOn w:val="6"/>
    <w:link w:val="2"/>
    <w:qFormat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styleId="11">
    <w:name w:val="Placeholder Text"/>
    <w:basedOn w:val="6"/>
    <w:semiHidden/>
    <w:qFormat/>
    <w:uiPriority w:val="99"/>
    <w:rPr>
      <w:color w:val="666666"/>
    </w:rPr>
  </w:style>
  <w:style w:type="paragraph" w:customStyle="1" w:styleId="12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511</Words>
  <Characters>539</Characters>
  <Lines>19</Lines>
  <Paragraphs>5</Paragraphs>
  <TotalTime>7</TotalTime>
  <ScaleCrop>false</ScaleCrop>
  <LinksUpToDate>false</LinksUpToDate>
  <CharactersWithSpaces>539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xu</dc:creator>
  <cp:lastModifiedBy>xuxu</cp:lastModifiedBy>
  <cp:lastPrinted>2026-10-23T00:39:00Z</cp:lastPrinted>
  <dcterms:modified xsi:type="dcterms:W3CDTF">2026-11-02T10:07:05Z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eyJoZGlkIjoiMThhZWE1NjBlMDBmNDNiYmI2YzYzYWNjN2Q2MDg5NTciLCJ1c2VySWQiOiI4MDM1NTMzNDUifQ==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ABEAB8340CD645E895C6FBB2A96B93E4_12</vt:lpwstr>
  </property>
</Properties>
</file>